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19" w:rsidRPr="00EE5619" w:rsidRDefault="00EE5619" w:rsidP="00EE561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E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Титульний аркуш Повідомлення</w:t>
      </w:r>
      <w:r w:rsidRPr="00EE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(Повідомлення про інформацію)</w:t>
      </w:r>
    </w:p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EE5619" w:rsidRPr="00EE5619" w:rsidTr="00EE5619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паперів.</w:t>
            </w:r>
          </w:p>
        </w:tc>
      </w:tr>
    </w:tbl>
    <w:p w:rsidR="00EE5619" w:rsidRPr="00EE5619" w:rsidRDefault="00EE5619" w:rsidP="00EE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992"/>
        <w:gridCol w:w="997"/>
        <w:gridCol w:w="2263"/>
        <w:gridCol w:w="2835"/>
      </w:tblGrid>
      <w:tr w:rsidR="00EE5619" w:rsidRPr="00EE5619" w:rsidTr="00EB560C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Дiмчев Вiктор Iванович</w:t>
            </w:r>
          </w:p>
        </w:tc>
      </w:tr>
      <w:tr w:rsidR="00EE5619" w:rsidRPr="00EE5619" w:rsidTr="00EB560C">
        <w:tc>
          <w:tcPr>
            <w:tcW w:w="275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7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 та ініціали керівника)</w:t>
            </w:r>
          </w:p>
        </w:tc>
      </w:tr>
      <w:tr w:rsidR="00EE5619" w:rsidRPr="00EE5619" w:rsidTr="00EB560C">
        <w:tc>
          <w:tcPr>
            <w:tcW w:w="275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22.03.2019</w:t>
            </w:r>
          </w:p>
        </w:tc>
      </w:tr>
      <w:tr w:rsidR="00EE5619" w:rsidRPr="00EE5619" w:rsidTr="00EB560C">
        <w:tc>
          <w:tcPr>
            <w:tcW w:w="27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EE5619" w:rsidRPr="00EE5619" w:rsidRDefault="00EE5619" w:rsidP="00EE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E5619" w:rsidRPr="00EE5619" w:rsidRDefault="00EE5619" w:rsidP="00EE5619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E5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EE5619" w:rsidRPr="00EE5619" w:rsidRDefault="00EE5619" w:rsidP="00EE5619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E5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I. Загальні відомості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Приватне акцiонерне товариство "Придунайський"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Організаційно-правова форма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Акціонерне товариство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68800, м. Ренi, вул. 28 Червня, буд. 305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Ідентифікаційний код юридичної особи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00413357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Міжміський код та телефон, факс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04840 4-16-92 04840 4-15-03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Електронна поштова адреса</w:t>
            </w:r>
          </w:p>
        </w:tc>
      </w:tr>
      <w:tr w:rsidR="00EE5619" w:rsidRPr="00EE5619" w:rsidTr="00EE5619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dv@pdn.com.ua</w:t>
            </w:r>
          </w:p>
        </w:tc>
      </w:tr>
      <w:tr w:rsidR="00EE5619" w:rsidRPr="00EE5619" w:rsidTr="00EE5619">
        <w:tc>
          <w:tcPr>
            <w:tcW w:w="9416" w:type="dxa"/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E5619" w:rsidRPr="00EE5619" w:rsidRDefault="00EE5619" w:rsidP="00EE5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E5619" w:rsidRPr="00EE5619" w:rsidRDefault="00EE5619" w:rsidP="00EE5619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E5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II. Дані про дату та місце оприлюднення Повідомлення (Повідомлення про інформацію)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1613"/>
        <w:gridCol w:w="2627"/>
        <w:gridCol w:w="757"/>
      </w:tblGrid>
      <w:tr w:rsidR="00EE5619" w:rsidRPr="00EE5619" w:rsidTr="00EE5619">
        <w:tc>
          <w:tcPr>
            <w:tcW w:w="6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5619" w:rsidRPr="00EE5619" w:rsidTr="00EE5619">
        <w:tc>
          <w:tcPr>
            <w:tcW w:w="6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  <w:tr w:rsidR="00EE5619" w:rsidRPr="00EE5619" w:rsidTr="00EE561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Повідомлення опубліковано у*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-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5619" w:rsidRPr="00EE5619" w:rsidTr="00EE561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3384" w:type="dxa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  <w:tr w:rsidR="00EE5619" w:rsidRPr="00EE5619" w:rsidTr="00EE561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Повідомлення розміщено на сторінці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pridunay.pat.ua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мережі Інтернет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E5619" w:rsidRPr="00EE5619" w:rsidTr="00EE561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(адреса сторінки)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7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EE5619" w:rsidRPr="00EE5619" w:rsidRDefault="00EE5619" w:rsidP="00EE561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E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98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415"/>
        <w:gridCol w:w="2127"/>
        <w:gridCol w:w="1842"/>
        <w:gridCol w:w="2455"/>
      </w:tblGrid>
      <w:tr w:rsidR="00EE5619" w:rsidRPr="00EE5619" w:rsidTr="00EE5619">
        <w:trPr>
          <w:tblHeader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прийняття рішення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Гранична сукупна вартість правочинів (тис. грн)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EE5619" w:rsidRPr="00EE5619" w:rsidTr="00EE561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EE5619" w:rsidRPr="00EE5619" w:rsidTr="00EE56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22.03.2019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29575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33.81</w:t>
            </w:r>
          </w:p>
        </w:tc>
      </w:tr>
      <w:tr w:rsidR="00EE5619" w:rsidRPr="00EE5619" w:rsidTr="00EE5619">
        <w:tc>
          <w:tcPr>
            <w:tcW w:w="9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Pr="00EE5619" w:rsidRDefault="00EE5619" w:rsidP="00EE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E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інформації:</w:t>
            </w:r>
          </w:p>
        </w:tc>
      </w:tr>
      <w:tr w:rsidR="00EE5619" w:rsidRPr="00EE5619" w:rsidTr="00EE5619">
        <w:tc>
          <w:tcPr>
            <w:tcW w:w="9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5619" w:rsidRDefault="00EE5619" w:rsidP="00C050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0" w:name="_GoBack"/>
            <w:bookmarkEnd w:id="0"/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t>Рiшення про попереднє надання згоди на вчинення Товариством протягом року з дати прийняття цього рiшення значних правочинiв,було прийнято Загальними зборами акцiонерiв ПРАТ "ПРИДУНАЙСЬКИЙ" "22" березня 2019 року.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Зборами було вирiшено наступне: "Надати попередню згоду на вчинення значних правочинiв, якi можуть вчинятися Товариством протягом не бiльш як одного року з дати прийняття такого рiшення, а саме договорiв, що мають наступний характер: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•кредитнi та депозитнi угоди;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пов’язанi з забезпеченням виконання зобов’язань по кредитним угодам, укладених товариством або iншими суб’єктами господарювання (договори застави майна, iпотеки, поруки);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щодо розпорядження нерухомiстю (придбання, продажу, мiни, оренди (суборенди), надання або отримання в оперативне управлiння, застави, безоплатної передачi, дарування, страхування);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щодо розпорядження рухомим майном як основними, так i оборотними засобами, а також грошовими коштами (придбання, продажу, мiни, оренди (суборенди), позики, надання або отримання в оперативне управлiння, застави, безоплатної передачi, дарування, страхування);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будiвельного пiдряду;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•лiзингу;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постачання та купiвлi-продажу;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щодо послуг по перевезенню, зберiганню, ремонту;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•угоди на проведення ремонтно-будiвельних робiт.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Визначити доцiльним укладання угод щодо значних правочинiв покласти на Наглядову раду Товариства.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Визначити сумарний граничний розмiр значних правочинiв, вчинення яких можливо за згодою Наглядової ради у розмiрi 10 000 000 гривень.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Надати Директору Товариства повноваження на пiдписання угод що є значними правочинами за згодою Наглядової ради, яка повинна бути оформлена вiдповiдним рiшенням Наглядової ради".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Гранична сукупна вартiсть зазначених значних правочинiв - 10 000 тис. грн.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Вартiсть активiв емiтента за даними останньої рiчної фiнансової звiтностi (за 2018 рiк) – 29575 тис.грн.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Спiввiдношення граничної сукупної вартостi правочинiв до вартостi активiв емiтента за даними останньої рiчної фiнансової звiтностi (у вiдсотках) – 33,81%.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Загальна кiлькiсть голосуючих акцiй – 1539970 штуки.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Кiлькiсть голосуючих акцiй, що зареєструвались для участi у загальних зборах - 1308148 штук.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Кiлькiсть голосуючих акцiй, що проголосували "за" прийняття рiшення - 1308148 штук.</w:t>
            </w:r>
            <w:r w:rsidRPr="00EE5619">
              <w:rPr>
                <w:rFonts w:ascii="Times New Roman" w:eastAsia="Times New Roman" w:hAnsi="Times New Roman" w:cs="Times New Roman"/>
                <w:lang w:eastAsia="uk-UA"/>
              </w:rPr>
              <w:br/>
              <w:t>Кiлькiсть голосуючих акцiй, що проголосували "проти" прийняття рiшення - 0 штук.</w:t>
            </w:r>
          </w:p>
          <w:p w:rsidR="00C050F2" w:rsidRDefault="00C050F2" w:rsidP="00C050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Адреса власного веб-сайту, на якому розміщена інформація - </w:t>
            </w:r>
            <w:r w:rsidRPr="00EE5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pridunay.pat.ua</w:t>
            </w:r>
          </w:p>
          <w:p w:rsidR="00C050F2" w:rsidRPr="00EE5619" w:rsidRDefault="00C050F2" w:rsidP="00EE5619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5C66AC" w:rsidRDefault="00C050F2"/>
    <w:sectPr w:rsidR="005C66AC" w:rsidSect="00EE5619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A"/>
    <w:rsid w:val="001E74FC"/>
    <w:rsid w:val="00202387"/>
    <w:rsid w:val="00225126"/>
    <w:rsid w:val="004E7B13"/>
    <w:rsid w:val="0065037A"/>
    <w:rsid w:val="0079634F"/>
    <w:rsid w:val="00C050F2"/>
    <w:rsid w:val="00EB560C"/>
    <w:rsid w:val="00E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2609</Words>
  <Characters>1488</Characters>
  <Application>Microsoft Office Word</Application>
  <DocSecurity>0</DocSecurity>
  <Lines>12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dcterms:created xsi:type="dcterms:W3CDTF">2019-03-22T18:35:00Z</dcterms:created>
  <dcterms:modified xsi:type="dcterms:W3CDTF">2019-03-22T18:44:00Z</dcterms:modified>
</cp:coreProperties>
</file>